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3D7" w:rsidRPr="00F6189F" w:rsidRDefault="00D243D7" w:rsidP="00D243D7">
      <w:pPr>
        <w:pStyle w:val="ahead"/>
        <w:rPr>
          <w:rFonts w:ascii="Century Gothic" w:hAnsi="Century Gothic"/>
          <w:color w:val="000000"/>
        </w:rPr>
      </w:pPr>
      <w:r>
        <w:rPr>
          <w:noProof/>
        </w:rPr>
        <w:drawing>
          <wp:anchor distT="0" distB="0" distL="114300" distR="114300" simplePos="0" relativeHeight="251661312" behindDoc="1" locked="0" layoutInCell="1" allowOverlap="1" wp14:anchorId="13A62302" wp14:editId="6799C8E2">
            <wp:simplePos x="0" y="0"/>
            <wp:positionH relativeFrom="column">
              <wp:posOffset>5869940</wp:posOffset>
            </wp:positionH>
            <wp:positionV relativeFrom="paragraph">
              <wp:posOffset>-100965</wp:posOffset>
            </wp:positionV>
            <wp:extent cx="572770" cy="601980"/>
            <wp:effectExtent l="0" t="0" r="0" b="0"/>
            <wp:wrapTight wrapText="bothSides">
              <wp:wrapPolygon edited="0">
                <wp:start x="0" y="0"/>
                <wp:lineTo x="0" y="21190"/>
                <wp:lineTo x="20834" y="21190"/>
                <wp:lineTo x="20834" y="0"/>
                <wp:lineTo x="0" y="0"/>
              </wp:wrapPolygon>
            </wp:wrapTight>
            <wp:docPr id="8" name="Picture 8"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 cy="6019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11BC790B" wp14:editId="067C66E7">
            <wp:simplePos x="0" y="0"/>
            <wp:positionH relativeFrom="column">
              <wp:posOffset>5273040</wp:posOffset>
            </wp:positionH>
            <wp:positionV relativeFrom="paragraph">
              <wp:posOffset>-78740</wp:posOffset>
            </wp:positionV>
            <wp:extent cx="527050" cy="579755"/>
            <wp:effectExtent l="0" t="0" r="0" b="0"/>
            <wp:wrapTight wrapText="bothSides">
              <wp:wrapPolygon edited="0">
                <wp:start x="0" y="0"/>
                <wp:lineTo x="0" y="20583"/>
                <wp:lineTo x="21080" y="20583"/>
                <wp:lineTo x="210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79755"/>
                    </a:xfrm>
                    <a:prstGeom prst="rect">
                      <a:avLst/>
                    </a:prstGeom>
                    <a:noFill/>
                  </pic:spPr>
                </pic:pic>
              </a:graphicData>
            </a:graphic>
            <wp14:sizeRelH relativeFrom="page">
              <wp14:pctWidth>0</wp14:pctWidth>
            </wp14:sizeRelH>
            <wp14:sizeRelV relativeFrom="page">
              <wp14:pctHeight>0</wp14:pctHeight>
            </wp14:sizeRelV>
          </wp:anchor>
        </w:drawing>
      </w:r>
      <w:r w:rsidRPr="00F6189F">
        <w:rPr>
          <w:rFonts w:ascii="Century Gothic" w:hAnsi="Century Gothic"/>
          <w:b w:val="0"/>
          <w:color w:val="000000"/>
          <w:szCs w:val="24"/>
        </w:rPr>
        <w:t>WINGATE CHILDCARE COMMUNITY interest company</w:t>
      </w:r>
    </w:p>
    <w:p w:rsidR="00D243D7" w:rsidRDefault="00D243D7" w:rsidP="00D243D7">
      <w:pPr>
        <w:rPr>
          <w:rFonts w:ascii="Century Gothic" w:hAnsi="Century Gothic"/>
          <w:b/>
          <w:sz w:val="28"/>
        </w:rPr>
      </w:pPr>
      <w:r w:rsidRPr="00F6189F">
        <w:rPr>
          <w:rFonts w:ascii="Century Gothic" w:hAnsi="Century Gothic"/>
          <w:b/>
          <w:sz w:val="28"/>
        </w:rPr>
        <w:t>Policy for Payment of Childcare Fees</w:t>
      </w:r>
    </w:p>
    <w:p w:rsidR="00D243D7" w:rsidRPr="00F6189F" w:rsidRDefault="00D243D7" w:rsidP="00D243D7">
      <w:pPr>
        <w:rPr>
          <w:rFonts w:ascii="Century Gothic" w:hAnsi="Century Gothic"/>
          <w:b/>
          <w:sz w:val="28"/>
        </w:rPr>
      </w:pPr>
      <w:r>
        <w:rPr>
          <w:noProof/>
          <w:sz w:val="28"/>
        </w:rPr>
        <w:drawing>
          <wp:anchor distT="36576" distB="36576" distL="36576" distR="36576" simplePos="0" relativeHeight="251659264" behindDoc="0" locked="0" layoutInCell="1" allowOverlap="1" wp14:anchorId="6D845F77" wp14:editId="0A4F573D">
            <wp:simplePos x="0" y="0"/>
            <wp:positionH relativeFrom="column">
              <wp:posOffset>8745855</wp:posOffset>
            </wp:positionH>
            <wp:positionV relativeFrom="paragraph">
              <wp:posOffset>469265</wp:posOffset>
            </wp:positionV>
            <wp:extent cx="696595" cy="73596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595" cy="735965"/>
                    </a:xfrm>
                    <a:prstGeom prst="rect">
                      <a:avLst/>
                    </a:prstGeom>
                    <a:noFill/>
                  </pic:spPr>
                </pic:pic>
              </a:graphicData>
            </a:graphic>
            <wp14:sizeRelH relativeFrom="page">
              <wp14:pctWidth>0</wp14:pctWidth>
            </wp14:sizeRelH>
            <wp14:sizeRelV relativeFrom="page">
              <wp14:pctHeight>0</wp14:pctHeight>
            </wp14:sizeRelV>
          </wp:anchor>
        </w:drawing>
      </w:r>
    </w:p>
    <w:p w:rsidR="00D243D7" w:rsidRPr="00F6189F" w:rsidRDefault="00D243D7" w:rsidP="00D243D7">
      <w:pPr>
        <w:rPr>
          <w:rFonts w:ascii="Century Gothic" w:hAnsi="Century Gothic"/>
          <w:b/>
          <w:szCs w:val="22"/>
        </w:rPr>
      </w:pPr>
    </w:p>
    <w:p w:rsidR="00D243D7" w:rsidRPr="00F6189F" w:rsidRDefault="00D243D7" w:rsidP="00D243D7">
      <w:pPr>
        <w:rPr>
          <w:sz w:val="22"/>
          <w:szCs w:val="22"/>
        </w:rPr>
      </w:pPr>
      <w:r w:rsidRPr="00F6189F">
        <w:rPr>
          <w:rFonts w:ascii="Century Gothic" w:hAnsi="Century Gothic"/>
          <w:sz w:val="22"/>
          <w:szCs w:val="22"/>
        </w:rPr>
        <w:t>The fee scales determined by the board of Wingate Childcare have been set at a competitive rate and the lowest level possible to maintain the high standards of care established within our setting. It is essential that fees are paid promptly in accordance with the Contract for Childcare signed by parents. If parents have any concerns about payment of fees, they should contact the Manager without delay for guidance</w:t>
      </w:r>
      <w:r w:rsidRPr="00F6189F">
        <w:rPr>
          <w:sz w:val="22"/>
          <w:szCs w:val="22"/>
        </w:rPr>
        <w:t xml:space="preserve">. </w:t>
      </w:r>
    </w:p>
    <w:p w:rsidR="00D243D7" w:rsidRPr="00F6189F" w:rsidRDefault="00D243D7" w:rsidP="00D243D7">
      <w:pPr>
        <w:rPr>
          <w:rFonts w:ascii="Century Gothic" w:hAnsi="Century Gothic"/>
          <w:szCs w:val="22"/>
        </w:rPr>
      </w:pPr>
    </w:p>
    <w:p w:rsidR="00D243D7" w:rsidRPr="00F6189F" w:rsidRDefault="00D243D7" w:rsidP="00D243D7">
      <w:pPr>
        <w:rPr>
          <w:rFonts w:ascii="Century Gothic" w:hAnsi="Century Gothic"/>
          <w:szCs w:val="22"/>
        </w:rPr>
      </w:pPr>
    </w:p>
    <w:p w:rsidR="00D243D7" w:rsidRPr="00F6189F" w:rsidRDefault="00D243D7" w:rsidP="00D243D7">
      <w:pPr>
        <w:rPr>
          <w:rFonts w:ascii="Century Gothic" w:hAnsi="Century Gothic"/>
          <w:b/>
          <w:szCs w:val="22"/>
        </w:rPr>
      </w:pPr>
      <w:r w:rsidRPr="00F6189F">
        <w:rPr>
          <w:rFonts w:ascii="Century Gothic" w:hAnsi="Century Gothic"/>
          <w:b/>
          <w:szCs w:val="22"/>
        </w:rPr>
        <w:t xml:space="preserve">How fees are calculated </w:t>
      </w:r>
    </w:p>
    <w:p w:rsidR="00D243D7" w:rsidRPr="00F6189F" w:rsidRDefault="00D243D7" w:rsidP="00D243D7">
      <w:pPr>
        <w:rPr>
          <w:rFonts w:ascii="Century Gothic" w:hAnsi="Century Gothic"/>
          <w:b/>
          <w:szCs w:val="22"/>
        </w:rPr>
      </w:pPr>
    </w:p>
    <w:p w:rsidR="00D243D7" w:rsidRPr="00F6189F" w:rsidRDefault="00D243D7" w:rsidP="00D243D7">
      <w:pPr>
        <w:numPr>
          <w:ilvl w:val="0"/>
          <w:numId w:val="3"/>
        </w:numPr>
        <w:rPr>
          <w:rFonts w:ascii="Century Gothic" w:hAnsi="Century Gothic"/>
          <w:sz w:val="22"/>
          <w:szCs w:val="22"/>
        </w:rPr>
      </w:pPr>
      <w:r w:rsidRPr="00F6189F">
        <w:rPr>
          <w:rFonts w:ascii="Century Gothic" w:hAnsi="Century Gothic"/>
          <w:sz w:val="22"/>
          <w:szCs w:val="22"/>
        </w:rPr>
        <w:t xml:space="preserve">The monthly rates are calculated by multiplying the weekly rate by 51(weeks childcare is open) and dividing by 12 (months childcare is open). </w:t>
      </w:r>
    </w:p>
    <w:p w:rsidR="00D243D7" w:rsidRPr="00F6189F" w:rsidRDefault="00D243D7" w:rsidP="00D243D7">
      <w:pPr>
        <w:ind w:left="720"/>
        <w:rPr>
          <w:rFonts w:ascii="Century Gothic" w:hAnsi="Century Gothic"/>
          <w:sz w:val="22"/>
          <w:szCs w:val="22"/>
        </w:rPr>
      </w:pPr>
    </w:p>
    <w:p w:rsidR="00D243D7" w:rsidRPr="00F6189F" w:rsidRDefault="00D243D7" w:rsidP="00D243D7">
      <w:pPr>
        <w:numPr>
          <w:ilvl w:val="0"/>
          <w:numId w:val="3"/>
        </w:numPr>
        <w:rPr>
          <w:rFonts w:ascii="Century Gothic" w:hAnsi="Century Gothic"/>
          <w:sz w:val="22"/>
          <w:szCs w:val="22"/>
        </w:rPr>
      </w:pPr>
      <w:r w:rsidRPr="00F6189F">
        <w:rPr>
          <w:rFonts w:ascii="Century Gothic" w:hAnsi="Century Gothic"/>
          <w:sz w:val="22"/>
          <w:szCs w:val="22"/>
        </w:rPr>
        <w:t xml:space="preserve">Term time rates are calculated by multiplying the weekly rate by 38 (weeks during term time) and dividing by 11 (months during term time). Meaning there is no invoice in August. </w:t>
      </w:r>
    </w:p>
    <w:p w:rsidR="00D243D7" w:rsidRPr="00F6189F" w:rsidRDefault="00D243D7" w:rsidP="00D243D7">
      <w:pPr>
        <w:rPr>
          <w:rFonts w:ascii="Century Gothic" w:hAnsi="Century Gothic"/>
          <w:sz w:val="22"/>
          <w:szCs w:val="22"/>
        </w:rPr>
      </w:pPr>
    </w:p>
    <w:p w:rsidR="00D243D7" w:rsidRPr="00F6189F" w:rsidRDefault="00D243D7" w:rsidP="00D243D7">
      <w:pPr>
        <w:numPr>
          <w:ilvl w:val="0"/>
          <w:numId w:val="3"/>
        </w:numPr>
        <w:rPr>
          <w:rFonts w:ascii="Century Gothic" w:hAnsi="Century Gothic"/>
          <w:sz w:val="22"/>
          <w:szCs w:val="22"/>
        </w:rPr>
      </w:pPr>
      <w:r w:rsidRPr="00F6189F">
        <w:rPr>
          <w:rFonts w:ascii="Century Gothic" w:hAnsi="Century Gothic"/>
          <w:sz w:val="22"/>
          <w:szCs w:val="22"/>
        </w:rPr>
        <w:t>Full fees are payable for all days including Bank Holidays, Christmas Eve, New Year’s Eve and for non-attendance.</w:t>
      </w:r>
    </w:p>
    <w:p w:rsidR="00D243D7" w:rsidRPr="00F6189F" w:rsidRDefault="00D243D7" w:rsidP="00D243D7">
      <w:pPr>
        <w:pStyle w:val="ListParagraph"/>
        <w:rPr>
          <w:rFonts w:ascii="Century Gothic" w:hAnsi="Century Gothic"/>
          <w:sz w:val="22"/>
          <w:szCs w:val="22"/>
        </w:rPr>
      </w:pPr>
    </w:p>
    <w:p w:rsidR="00D243D7" w:rsidRPr="00F6189F" w:rsidRDefault="00D243D7" w:rsidP="00D243D7">
      <w:pPr>
        <w:numPr>
          <w:ilvl w:val="0"/>
          <w:numId w:val="3"/>
        </w:numPr>
        <w:rPr>
          <w:rFonts w:ascii="Century Gothic" w:hAnsi="Century Gothic"/>
          <w:sz w:val="22"/>
          <w:szCs w:val="22"/>
        </w:rPr>
      </w:pPr>
      <w:r w:rsidRPr="00F6189F">
        <w:rPr>
          <w:rFonts w:ascii="Century Gothic" w:hAnsi="Century Gothic"/>
          <w:sz w:val="22"/>
          <w:szCs w:val="22"/>
        </w:rPr>
        <w:t xml:space="preserve"> There is no charge for the week between Christmas and New Year</w:t>
      </w:r>
    </w:p>
    <w:p w:rsidR="00D243D7" w:rsidRPr="00F6189F" w:rsidRDefault="00D243D7" w:rsidP="00D243D7">
      <w:pPr>
        <w:pStyle w:val="ListParagraph"/>
        <w:rPr>
          <w:rFonts w:ascii="Century Gothic" w:hAnsi="Century Gothic"/>
          <w:sz w:val="22"/>
          <w:szCs w:val="22"/>
        </w:rPr>
      </w:pPr>
    </w:p>
    <w:p w:rsidR="00D243D7" w:rsidRPr="00F6189F" w:rsidRDefault="00D243D7" w:rsidP="00D243D7">
      <w:pPr>
        <w:numPr>
          <w:ilvl w:val="0"/>
          <w:numId w:val="3"/>
        </w:numPr>
        <w:rPr>
          <w:rFonts w:ascii="Century Gothic" w:hAnsi="Century Gothic"/>
          <w:sz w:val="22"/>
          <w:szCs w:val="22"/>
        </w:rPr>
      </w:pPr>
      <w:r w:rsidRPr="00F6189F">
        <w:rPr>
          <w:rFonts w:ascii="Century Gothic" w:hAnsi="Century Gothic"/>
          <w:sz w:val="22"/>
          <w:szCs w:val="22"/>
        </w:rPr>
        <w:t xml:space="preserve">The childcare has 5 professional development days each academic year, when children do not attend. There will be a refund given for these days, shown on the monthly invoice. </w:t>
      </w:r>
    </w:p>
    <w:p w:rsidR="00D243D7" w:rsidRPr="00F6189F" w:rsidRDefault="00D243D7" w:rsidP="00D243D7">
      <w:pPr>
        <w:rPr>
          <w:rFonts w:ascii="Century Gothic" w:hAnsi="Century Gothic"/>
          <w:sz w:val="22"/>
          <w:szCs w:val="22"/>
        </w:rPr>
      </w:pPr>
    </w:p>
    <w:p w:rsidR="00D243D7" w:rsidRPr="00F6189F" w:rsidRDefault="00D243D7" w:rsidP="00D243D7">
      <w:pPr>
        <w:numPr>
          <w:ilvl w:val="0"/>
          <w:numId w:val="1"/>
        </w:numPr>
        <w:rPr>
          <w:rFonts w:ascii="Century Gothic" w:hAnsi="Century Gothic"/>
          <w:sz w:val="22"/>
          <w:szCs w:val="22"/>
        </w:rPr>
      </w:pPr>
      <w:r w:rsidRPr="00F6189F">
        <w:rPr>
          <w:rFonts w:ascii="Century Gothic" w:hAnsi="Century Gothic"/>
          <w:sz w:val="22"/>
          <w:szCs w:val="22"/>
        </w:rPr>
        <w:t xml:space="preserve">Fees will be reviewed on an annual basis and may be </w:t>
      </w:r>
      <w:r w:rsidRPr="00F6189F">
        <w:rPr>
          <w:rFonts w:ascii="Century Gothic" w:hAnsi="Century Gothic"/>
          <w:color w:val="000000"/>
          <w:sz w:val="22"/>
          <w:szCs w:val="22"/>
        </w:rPr>
        <w:t>increased each year</w:t>
      </w:r>
      <w:r w:rsidRPr="00F6189F">
        <w:rPr>
          <w:rFonts w:ascii="Century Gothic" w:hAnsi="Century Gothic"/>
          <w:color w:val="FF0000"/>
          <w:sz w:val="22"/>
          <w:szCs w:val="22"/>
        </w:rPr>
        <w:t xml:space="preserve"> </w:t>
      </w:r>
      <w:r w:rsidRPr="00F6189F">
        <w:rPr>
          <w:rFonts w:ascii="Century Gothic" w:hAnsi="Century Gothic"/>
          <w:sz w:val="22"/>
          <w:szCs w:val="22"/>
        </w:rPr>
        <w:t>considering increases in inflation, changes to regulatory frameworks and other factors.</w:t>
      </w:r>
    </w:p>
    <w:p w:rsidR="00D243D7" w:rsidRPr="00F6189F" w:rsidRDefault="00D243D7" w:rsidP="00D243D7">
      <w:pPr>
        <w:pStyle w:val="ListParagraph"/>
        <w:rPr>
          <w:rFonts w:ascii="Century Gothic" w:hAnsi="Century Gothic"/>
          <w:color w:val="000000"/>
          <w:sz w:val="22"/>
          <w:szCs w:val="22"/>
        </w:rPr>
      </w:pPr>
    </w:p>
    <w:p w:rsidR="00D243D7" w:rsidRPr="00F6189F" w:rsidRDefault="00D243D7" w:rsidP="00D243D7">
      <w:pPr>
        <w:rPr>
          <w:rFonts w:ascii="Century Gothic" w:hAnsi="Century Gothic"/>
          <w:b/>
          <w:color w:val="000000"/>
          <w:szCs w:val="22"/>
        </w:rPr>
      </w:pPr>
      <w:r w:rsidRPr="00F6189F">
        <w:rPr>
          <w:rFonts w:ascii="Century Gothic" w:hAnsi="Century Gothic"/>
          <w:b/>
          <w:color w:val="000000"/>
          <w:szCs w:val="22"/>
        </w:rPr>
        <w:t>When and where invoices are issued</w:t>
      </w:r>
    </w:p>
    <w:p w:rsidR="00D243D7" w:rsidRPr="00F6189F" w:rsidRDefault="00D243D7" w:rsidP="00D243D7">
      <w:pPr>
        <w:rPr>
          <w:rFonts w:ascii="Century Gothic" w:hAnsi="Century Gothic"/>
          <w:b/>
          <w:color w:val="000000"/>
          <w:szCs w:val="22"/>
        </w:rPr>
      </w:pPr>
    </w:p>
    <w:p w:rsidR="00D243D7" w:rsidRPr="00F6189F" w:rsidRDefault="00D243D7" w:rsidP="00D243D7">
      <w:pPr>
        <w:pStyle w:val="ListParagraph"/>
        <w:numPr>
          <w:ilvl w:val="0"/>
          <w:numId w:val="2"/>
        </w:numPr>
        <w:rPr>
          <w:rFonts w:ascii="Century Gothic" w:hAnsi="Century Gothic"/>
          <w:sz w:val="22"/>
          <w:szCs w:val="22"/>
        </w:rPr>
      </w:pPr>
      <w:r w:rsidRPr="00F6189F">
        <w:rPr>
          <w:rFonts w:ascii="Century Gothic" w:hAnsi="Century Gothic"/>
          <w:sz w:val="22"/>
          <w:szCs w:val="22"/>
        </w:rPr>
        <w:t>Invoices are issued at the beginning of the month through the famly app.</w:t>
      </w:r>
    </w:p>
    <w:p w:rsidR="00D243D7" w:rsidRPr="00F6189F" w:rsidRDefault="00D243D7" w:rsidP="00D243D7">
      <w:pPr>
        <w:pStyle w:val="ListParagraph"/>
        <w:rPr>
          <w:rFonts w:ascii="Century Gothic" w:hAnsi="Century Gothic"/>
          <w:szCs w:val="22"/>
        </w:rPr>
      </w:pPr>
    </w:p>
    <w:p w:rsidR="00D243D7" w:rsidRPr="00F6189F" w:rsidRDefault="00D243D7" w:rsidP="00D243D7">
      <w:pPr>
        <w:pStyle w:val="ListParagraph"/>
        <w:ind w:left="0"/>
        <w:rPr>
          <w:rFonts w:ascii="Century Gothic" w:hAnsi="Century Gothic"/>
          <w:b/>
          <w:szCs w:val="22"/>
        </w:rPr>
      </w:pPr>
      <w:r w:rsidRPr="00F6189F">
        <w:rPr>
          <w:rFonts w:ascii="Century Gothic" w:hAnsi="Century Gothic"/>
          <w:b/>
          <w:szCs w:val="22"/>
        </w:rPr>
        <w:t>How to pay fees</w:t>
      </w:r>
    </w:p>
    <w:p w:rsidR="00D243D7" w:rsidRPr="00F6189F" w:rsidRDefault="00D243D7" w:rsidP="00D243D7">
      <w:pPr>
        <w:pStyle w:val="ListParagraph"/>
        <w:ind w:left="0"/>
        <w:rPr>
          <w:rFonts w:ascii="Century Gothic" w:hAnsi="Century Gothic"/>
          <w:b/>
          <w:szCs w:val="22"/>
        </w:rPr>
      </w:pPr>
    </w:p>
    <w:p w:rsidR="00D243D7" w:rsidRPr="00F6189F" w:rsidRDefault="00D243D7" w:rsidP="00D243D7">
      <w:pPr>
        <w:numPr>
          <w:ilvl w:val="0"/>
          <w:numId w:val="1"/>
        </w:numPr>
        <w:rPr>
          <w:rFonts w:ascii="Century Gothic" w:hAnsi="Century Gothic"/>
          <w:color w:val="000000"/>
          <w:sz w:val="22"/>
          <w:szCs w:val="22"/>
        </w:rPr>
      </w:pPr>
      <w:r w:rsidRPr="00F6189F">
        <w:rPr>
          <w:rFonts w:ascii="Century Gothic" w:hAnsi="Century Gothic"/>
          <w:sz w:val="22"/>
          <w:szCs w:val="22"/>
        </w:rPr>
        <w:t xml:space="preserve">Fees are to be paid by standing order, bank transfer or government tax-free childcare scheme. We do not accept cash or card. </w:t>
      </w:r>
    </w:p>
    <w:p w:rsidR="00D243D7" w:rsidRPr="00F6189F" w:rsidRDefault="00D243D7" w:rsidP="00D243D7">
      <w:pPr>
        <w:ind w:left="720"/>
        <w:rPr>
          <w:rFonts w:ascii="Century Gothic" w:hAnsi="Century Gothic"/>
          <w:color w:val="000000"/>
          <w:sz w:val="22"/>
          <w:szCs w:val="22"/>
        </w:rPr>
      </w:pPr>
    </w:p>
    <w:p w:rsidR="00D243D7" w:rsidRPr="00F6189F" w:rsidRDefault="00D243D7" w:rsidP="00D243D7">
      <w:pPr>
        <w:numPr>
          <w:ilvl w:val="0"/>
          <w:numId w:val="1"/>
        </w:numPr>
        <w:rPr>
          <w:rFonts w:ascii="Century Gothic" w:hAnsi="Century Gothic"/>
          <w:color w:val="FF0000"/>
          <w:sz w:val="22"/>
          <w:szCs w:val="22"/>
        </w:rPr>
      </w:pPr>
      <w:r w:rsidRPr="00F6189F">
        <w:rPr>
          <w:rFonts w:ascii="Century Gothic" w:hAnsi="Century Gothic"/>
          <w:color w:val="000000"/>
          <w:sz w:val="22"/>
          <w:szCs w:val="22"/>
        </w:rPr>
        <w:t>Payments must be made within</w:t>
      </w:r>
      <w:r w:rsidRPr="00F6189F">
        <w:rPr>
          <w:rFonts w:ascii="Century Gothic" w:hAnsi="Century Gothic"/>
          <w:sz w:val="22"/>
          <w:szCs w:val="22"/>
        </w:rPr>
        <w:t xml:space="preserve"> the time period outlined on the monthly invoice.</w:t>
      </w:r>
    </w:p>
    <w:p w:rsidR="00D243D7" w:rsidRPr="00F6189F" w:rsidRDefault="00D243D7" w:rsidP="00D243D7">
      <w:pPr>
        <w:pStyle w:val="ListParagraph"/>
        <w:rPr>
          <w:rFonts w:ascii="Century Gothic" w:hAnsi="Century Gothic"/>
          <w:sz w:val="22"/>
          <w:szCs w:val="22"/>
        </w:rPr>
      </w:pPr>
    </w:p>
    <w:p w:rsidR="00D243D7" w:rsidRPr="00F6189F" w:rsidRDefault="00D243D7" w:rsidP="00D243D7">
      <w:pPr>
        <w:numPr>
          <w:ilvl w:val="0"/>
          <w:numId w:val="1"/>
        </w:numPr>
        <w:rPr>
          <w:rFonts w:ascii="Century Gothic" w:hAnsi="Century Gothic"/>
          <w:color w:val="FF0000"/>
          <w:sz w:val="22"/>
          <w:szCs w:val="22"/>
        </w:rPr>
      </w:pPr>
      <w:r w:rsidRPr="00F6189F">
        <w:rPr>
          <w:rFonts w:ascii="Century Gothic" w:hAnsi="Century Gothic"/>
          <w:sz w:val="22"/>
          <w:szCs w:val="22"/>
        </w:rPr>
        <w:t xml:space="preserve">If regular payments are not made, a formal letter will be sent requesting immediate payment. </w:t>
      </w:r>
      <w:r w:rsidRPr="00F6189F">
        <w:rPr>
          <w:rFonts w:ascii="Century Gothic" w:hAnsi="Century Gothic"/>
          <w:color w:val="000000"/>
          <w:sz w:val="22"/>
          <w:szCs w:val="22"/>
        </w:rPr>
        <w:t>If fees continue to remain unpaid, interest will be added daily at a rate of 10%.</w:t>
      </w:r>
      <w:r w:rsidRPr="00F6189F">
        <w:rPr>
          <w:rFonts w:ascii="Century Gothic" w:hAnsi="Century Gothic"/>
          <w:color w:val="FF0000"/>
          <w:sz w:val="22"/>
          <w:szCs w:val="22"/>
        </w:rPr>
        <w:t xml:space="preserve"> </w:t>
      </w:r>
      <w:r w:rsidRPr="00F6189F">
        <w:rPr>
          <w:rFonts w:ascii="Century Gothic" w:hAnsi="Century Gothic"/>
          <w:sz w:val="22"/>
          <w:szCs w:val="22"/>
        </w:rPr>
        <w:t xml:space="preserve">If payment is not received </w:t>
      </w:r>
      <w:r w:rsidRPr="00F6189F">
        <w:rPr>
          <w:rFonts w:ascii="Century Gothic" w:hAnsi="Century Gothic"/>
          <w:color w:val="000000"/>
          <w:sz w:val="22"/>
          <w:szCs w:val="22"/>
        </w:rPr>
        <w:t xml:space="preserve">within two weeks of the date </w:t>
      </w:r>
      <w:r w:rsidRPr="00F6189F">
        <w:rPr>
          <w:rFonts w:ascii="Century Gothic" w:hAnsi="Century Gothic"/>
          <w:color w:val="000000"/>
          <w:sz w:val="22"/>
          <w:szCs w:val="22"/>
        </w:rPr>
        <w:lastRenderedPageBreak/>
        <w:t>on the letter</w:t>
      </w:r>
      <w:r w:rsidRPr="00F6189F">
        <w:rPr>
          <w:rFonts w:ascii="Century Gothic" w:hAnsi="Century Gothic"/>
          <w:sz w:val="22"/>
          <w:szCs w:val="22"/>
        </w:rPr>
        <w:t>, childcare facilities will be withdrawn, and reinstatement will not be guaranteed.</w:t>
      </w:r>
    </w:p>
    <w:p w:rsidR="00D243D7" w:rsidRPr="00F6189F" w:rsidRDefault="00D243D7" w:rsidP="00D243D7">
      <w:pPr>
        <w:rPr>
          <w:rFonts w:ascii="Century Gothic" w:hAnsi="Century Gothic"/>
          <w:b/>
          <w:szCs w:val="22"/>
        </w:rPr>
      </w:pPr>
    </w:p>
    <w:p w:rsidR="00D243D7" w:rsidRDefault="00D243D7" w:rsidP="00D243D7">
      <w:pPr>
        <w:rPr>
          <w:rFonts w:ascii="Century Gothic" w:hAnsi="Century Gothic"/>
          <w:b/>
          <w:szCs w:val="22"/>
        </w:rPr>
      </w:pPr>
    </w:p>
    <w:p w:rsidR="00D243D7" w:rsidRDefault="00D243D7" w:rsidP="00D243D7">
      <w:pPr>
        <w:rPr>
          <w:rFonts w:ascii="Century Gothic" w:hAnsi="Century Gothic"/>
          <w:b/>
          <w:szCs w:val="22"/>
        </w:rPr>
      </w:pPr>
    </w:p>
    <w:p w:rsidR="00D243D7" w:rsidRPr="00F6189F" w:rsidRDefault="00D243D7" w:rsidP="00D243D7">
      <w:pPr>
        <w:rPr>
          <w:rFonts w:ascii="Century Gothic" w:hAnsi="Century Gothic"/>
          <w:b/>
          <w:szCs w:val="22"/>
        </w:rPr>
      </w:pPr>
      <w:r w:rsidRPr="00F6189F">
        <w:rPr>
          <w:rFonts w:ascii="Century Gothic" w:hAnsi="Century Gothic"/>
          <w:b/>
          <w:szCs w:val="22"/>
        </w:rPr>
        <w:t xml:space="preserve">Holiday’s and absences </w:t>
      </w:r>
    </w:p>
    <w:p w:rsidR="00D243D7" w:rsidRPr="00F6189F" w:rsidRDefault="00D243D7" w:rsidP="00D243D7">
      <w:pPr>
        <w:rPr>
          <w:rFonts w:ascii="Century Gothic" w:hAnsi="Century Gothic"/>
          <w:b/>
          <w:szCs w:val="22"/>
        </w:rPr>
      </w:pPr>
    </w:p>
    <w:p w:rsidR="00D243D7" w:rsidRPr="00F6189F" w:rsidRDefault="00D243D7" w:rsidP="00D243D7">
      <w:pPr>
        <w:numPr>
          <w:ilvl w:val="0"/>
          <w:numId w:val="2"/>
        </w:numPr>
        <w:rPr>
          <w:rFonts w:ascii="Century Gothic" w:hAnsi="Century Gothic"/>
          <w:sz w:val="22"/>
          <w:szCs w:val="22"/>
        </w:rPr>
      </w:pPr>
      <w:r w:rsidRPr="00F6189F">
        <w:rPr>
          <w:rFonts w:ascii="Century Gothic" w:hAnsi="Century Gothic"/>
          <w:sz w:val="22"/>
          <w:szCs w:val="22"/>
        </w:rPr>
        <w:t xml:space="preserve">There is an entitlement of four weeks holiday per academic year with a reduction in fees of 50% during holidays. </w:t>
      </w:r>
    </w:p>
    <w:p w:rsidR="00D243D7" w:rsidRPr="00F6189F" w:rsidRDefault="00D243D7" w:rsidP="00D243D7">
      <w:pPr>
        <w:ind w:left="720"/>
        <w:rPr>
          <w:rFonts w:ascii="Century Gothic" w:hAnsi="Century Gothic"/>
          <w:sz w:val="22"/>
          <w:szCs w:val="22"/>
        </w:rPr>
      </w:pPr>
    </w:p>
    <w:p w:rsidR="00D243D7" w:rsidRPr="00F6189F" w:rsidRDefault="00D243D7" w:rsidP="00D243D7">
      <w:pPr>
        <w:numPr>
          <w:ilvl w:val="0"/>
          <w:numId w:val="2"/>
        </w:numPr>
        <w:rPr>
          <w:rFonts w:ascii="Century Gothic" w:hAnsi="Century Gothic"/>
          <w:sz w:val="22"/>
          <w:szCs w:val="22"/>
        </w:rPr>
      </w:pPr>
      <w:r w:rsidRPr="00F6189F">
        <w:rPr>
          <w:rFonts w:ascii="Century Gothic" w:hAnsi="Century Gothic"/>
          <w:sz w:val="22"/>
          <w:szCs w:val="22"/>
        </w:rPr>
        <w:t>Holidays must be requested by email or message on the famly app 2 weeks before they are due to be taken. All other holidays will be charged at full price.</w:t>
      </w:r>
    </w:p>
    <w:p w:rsidR="00D243D7" w:rsidRPr="00F6189F" w:rsidRDefault="00D243D7" w:rsidP="00D243D7">
      <w:pPr>
        <w:rPr>
          <w:rFonts w:ascii="Century Gothic" w:hAnsi="Century Gothic"/>
          <w:sz w:val="22"/>
          <w:szCs w:val="22"/>
          <w:u w:val="single"/>
        </w:rPr>
      </w:pPr>
    </w:p>
    <w:p w:rsidR="00D243D7" w:rsidRPr="00F6189F" w:rsidRDefault="00D243D7" w:rsidP="00D243D7">
      <w:pPr>
        <w:numPr>
          <w:ilvl w:val="0"/>
          <w:numId w:val="2"/>
        </w:numPr>
        <w:rPr>
          <w:rFonts w:ascii="Century Gothic" w:hAnsi="Century Gothic"/>
          <w:sz w:val="22"/>
          <w:szCs w:val="22"/>
        </w:rPr>
      </w:pPr>
      <w:r w:rsidRPr="00F6189F">
        <w:rPr>
          <w:rFonts w:ascii="Century Gothic" w:hAnsi="Century Gothic"/>
          <w:sz w:val="22"/>
          <w:szCs w:val="22"/>
        </w:rPr>
        <w:t xml:space="preserve">If your child is absent, for whatever reason, the session must still be paid for. </w:t>
      </w:r>
    </w:p>
    <w:p w:rsidR="00D243D7" w:rsidRPr="00F6189F" w:rsidRDefault="00D243D7" w:rsidP="00D243D7">
      <w:pPr>
        <w:rPr>
          <w:rFonts w:ascii="Century Gothic" w:hAnsi="Century Gothic"/>
          <w:sz w:val="22"/>
          <w:szCs w:val="22"/>
        </w:rPr>
      </w:pPr>
    </w:p>
    <w:p w:rsidR="00D243D7" w:rsidRPr="00F6189F" w:rsidRDefault="00D243D7" w:rsidP="00D243D7">
      <w:pPr>
        <w:numPr>
          <w:ilvl w:val="0"/>
          <w:numId w:val="2"/>
        </w:numPr>
        <w:rPr>
          <w:rFonts w:ascii="Century Gothic" w:hAnsi="Century Gothic"/>
          <w:sz w:val="22"/>
          <w:szCs w:val="22"/>
        </w:rPr>
      </w:pPr>
      <w:r w:rsidRPr="00F6189F">
        <w:rPr>
          <w:rFonts w:ascii="Century Gothic" w:hAnsi="Century Gothic"/>
          <w:sz w:val="22"/>
          <w:szCs w:val="22"/>
        </w:rPr>
        <w:t>During the first 2 weeks of an illness, parents must pay for the days missed. If your child is unwell for more than 2 weeks, the Manager will invite you to discuss arrangements for payments of your fees. Exceptional circumstances will be reviewed on an individual basis by the Manager.</w:t>
      </w:r>
    </w:p>
    <w:p w:rsidR="00D243D7" w:rsidRPr="00F6189F" w:rsidRDefault="00D243D7" w:rsidP="00D243D7">
      <w:pPr>
        <w:rPr>
          <w:rFonts w:ascii="Century Gothic" w:hAnsi="Century Gothic"/>
          <w:color w:val="000000"/>
          <w:sz w:val="22"/>
          <w:szCs w:val="22"/>
        </w:rPr>
      </w:pPr>
    </w:p>
    <w:p w:rsidR="00D243D7" w:rsidRPr="00F6189F" w:rsidRDefault="00D243D7" w:rsidP="00D243D7">
      <w:pPr>
        <w:rPr>
          <w:rFonts w:ascii="Century Gothic" w:hAnsi="Century Gothic"/>
          <w:b/>
          <w:szCs w:val="22"/>
        </w:rPr>
      </w:pPr>
      <w:r w:rsidRPr="00F6189F">
        <w:rPr>
          <w:rFonts w:ascii="Century Gothic" w:hAnsi="Century Gothic"/>
          <w:b/>
          <w:szCs w:val="22"/>
        </w:rPr>
        <w:t>Late collection fee</w:t>
      </w:r>
    </w:p>
    <w:p w:rsidR="00D243D7" w:rsidRPr="00F6189F" w:rsidRDefault="00D243D7" w:rsidP="00D243D7">
      <w:pPr>
        <w:rPr>
          <w:rFonts w:ascii="Century Gothic" w:hAnsi="Century Gothic"/>
          <w:b/>
          <w:sz w:val="22"/>
          <w:szCs w:val="22"/>
        </w:rPr>
      </w:pPr>
    </w:p>
    <w:p w:rsidR="00D243D7" w:rsidRPr="00F6189F" w:rsidRDefault="00D243D7" w:rsidP="00D243D7">
      <w:pPr>
        <w:numPr>
          <w:ilvl w:val="0"/>
          <w:numId w:val="4"/>
        </w:numPr>
        <w:rPr>
          <w:rFonts w:ascii="Century Gothic" w:hAnsi="Century Gothic"/>
          <w:sz w:val="22"/>
          <w:szCs w:val="22"/>
        </w:rPr>
      </w:pPr>
      <w:r w:rsidRPr="00F6189F">
        <w:rPr>
          <w:rFonts w:ascii="Century Gothic" w:hAnsi="Century Gothic"/>
          <w:sz w:val="22"/>
          <w:szCs w:val="22"/>
        </w:rPr>
        <w:t xml:space="preserve">A £10 fee will be charged for every 15 minutes after your child’s session has ended. If this is a regular occurrence the manager can add further fees or terminate your place. </w:t>
      </w:r>
    </w:p>
    <w:p w:rsidR="00D243D7" w:rsidRPr="00F6189F" w:rsidRDefault="00D243D7" w:rsidP="00D243D7">
      <w:pPr>
        <w:rPr>
          <w:rFonts w:ascii="Century Gothic" w:hAnsi="Century Gothic"/>
          <w:szCs w:val="22"/>
        </w:rPr>
      </w:pPr>
    </w:p>
    <w:p w:rsidR="00D243D7" w:rsidRPr="00F6189F" w:rsidRDefault="00D243D7" w:rsidP="00D243D7">
      <w:pPr>
        <w:rPr>
          <w:rFonts w:ascii="Century Gothic" w:hAnsi="Century Gothic"/>
          <w:b/>
          <w:szCs w:val="22"/>
        </w:rPr>
      </w:pPr>
      <w:r w:rsidRPr="00F6189F">
        <w:rPr>
          <w:rFonts w:ascii="Century Gothic" w:hAnsi="Century Gothic"/>
          <w:b/>
          <w:szCs w:val="22"/>
        </w:rPr>
        <w:t xml:space="preserve">Notice period </w:t>
      </w:r>
    </w:p>
    <w:p w:rsidR="00D243D7" w:rsidRPr="00F6189F" w:rsidRDefault="00D243D7" w:rsidP="00D243D7">
      <w:pPr>
        <w:rPr>
          <w:rFonts w:ascii="Century Gothic" w:hAnsi="Century Gothic"/>
          <w:b/>
          <w:szCs w:val="22"/>
        </w:rPr>
      </w:pPr>
    </w:p>
    <w:p w:rsidR="00D243D7" w:rsidRPr="00F6189F" w:rsidRDefault="00D243D7" w:rsidP="00D243D7">
      <w:pPr>
        <w:numPr>
          <w:ilvl w:val="0"/>
          <w:numId w:val="4"/>
        </w:numPr>
        <w:rPr>
          <w:rFonts w:ascii="Century Gothic" w:hAnsi="Century Gothic"/>
          <w:sz w:val="22"/>
          <w:szCs w:val="22"/>
        </w:rPr>
      </w:pPr>
      <w:r w:rsidRPr="00F6189F">
        <w:rPr>
          <w:rFonts w:ascii="Century Gothic" w:hAnsi="Century Gothic"/>
          <w:sz w:val="22"/>
          <w:szCs w:val="22"/>
        </w:rPr>
        <w:t xml:space="preserve">One month’s written notice, by either party, is required to terminate your child’s place, or one month’s fees in lieu of notice. Your child’s fees are still payable for the months’ notice even if they do not </w:t>
      </w:r>
      <w:proofErr w:type="gramStart"/>
      <w:r w:rsidRPr="00F6189F">
        <w:rPr>
          <w:rFonts w:ascii="Century Gothic" w:hAnsi="Century Gothic"/>
          <w:sz w:val="22"/>
          <w:szCs w:val="22"/>
        </w:rPr>
        <w:t>attend</w:t>
      </w:r>
      <w:proofErr w:type="gramEnd"/>
      <w:r w:rsidRPr="00F6189F">
        <w:rPr>
          <w:rFonts w:ascii="Century Gothic" w:hAnsi="Century Gothic"/>
          <w:sz w:val="22"/>
          <w:szCs w:val="22"/>
        </w:rPr>
        <w:t xml:space="preserve"> the setting.</w:t>
      </w:r>
    </w:p>
    <w:p w:rsidR="00BF0CFC" w:rsidRDefault="00D243D7">
      <w:bookmarkStart w:id="0" w:name="_GoBack"/>
      <w:bookmarkEnd w:id="0"/>
    </w:p>
    <w:sectPr w:rsidR="00BF0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4AA9"/>
    <w:multiLevelType w:val="hybridMultilevel"/>
    <w:tmpl w:val="672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53D12"/>
    <w:multiLevelType w:val="hybridMultilevel"/>
    <w:tmpl w:val="3512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A198A"/>
    <w:multiLevelType w:val="hybridMultilevel"/>
    <w:tmpl w:val="B58E963E"/>
    <w:lvl w:ilvl="0" w:tplc="684A6B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8E5848"/>
    <w:multiLevelType w:val="hybridMultilevel"/>
    <w:tmpl w:val="D854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D7"/>
    <w:rsid w:val="00D243D7"/>
    <w:rsid w:val="00E7058C"/>
    <w:rsid w:val="00FB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BEE60-8D19-4A5C-BC29-DF1F21AB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3D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D243D7"/>
    <w:pPr>
      <w:spacing w:after="120"/>
    </w:pPr>
    <w:rPr>
      <w:rFonts w:cs="Arial"/>
      <w:b/>
      <w:bCs/>
      <w:caps/>
      <w:sz w:val="28"/>
      <w:szCs w:val="28"/>
    </w:rPr>
  </w:style>
  <w:style w:type="paragraph" w:styleId="ListParagraph">
    <w:name w:val="List Paragraph"/>
    <w:basedOn w:val="Normal"/>
    <w:uiPriority w:val="34"/>
    <w:qFormat/>
    <w:rsid w:val="00D243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Wingate Nursery</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Stead</dc:creator>
  <cp:keywords/>
  <dc:description/>
  <cp:lastModifiedBy>E Stead</cp:lastModifiedBy>
  <cp:revision>1</cp:revision>
  <dcterms:created xsi:type="dcterms:W3CDTF">2024-01-30T14:55:00Z</dcterms:created>
  <dcterms:modified xsi:type="dcterms:W3CDTF">2024-01-30T14:56:00Z</dcterms:modified>
</cp:coreProperties>
</file>